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851"/>
        </w:tabs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Санкт-Петербургский политехнический университет Петра Великого</w:t>
      </w:r>
    </w:p>
    <w:p w:rsidR="00000000" w:rsidDel="00000000" w:rsidP="00000000" w:rsidRDefault="00000000" w:rsidRPr="00000000" w14:paraId="00000002">
      <w:pPr>
        <w:tabs>
          <w:tab w:val="left" w:leader="none" w:pos="851"/>
        </w:tabs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Институт компьютерных наук и технологий</w:t>
      </w:r>
    </w:p>
    <w:p w:rsidR="00000000" w:rsidDel="00000000" w:rsidP="00000000" w:rsidRDefault="00000000" w:rsidRPr="00000000" w14:paraId="00000003">
      <w:pPr>
        <w:tabs>
          <w:tab w:val="left" w:leader="none" w:pos="851"/>
        </w:tabs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Высшая школа программной инженерии</w:t>
      </w:r>
    </w:p>
    <w:p w:rsidR="00000000" w:rsidDel="00000000" w:rsidP="00000000" w:rsidRDefault="00000000" w:rsidRPr="00000000" w14:paraId="00000004">
      <w:pPr>
        <w:tabs>
          <w:tab w:val="left" w:leader="none" w:pos="851"/>
        </w:tabs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851"/>
        </w:tabs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leader="none" w:pos="851"/>
        </w:tabs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851"/>
        </w:tabs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leader="none" w:pos="851"/>
        </w:tabs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51"/>
        </w:tabs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ОТЧЕТ ПО ЛАБОРАТОРНОЙ РАБОТЕ №2</w:t>
      </w:r>
    </w:p>
    <w:p w:rsidR="00000000" w:rsidDel="00000000" w:rsidP="00000000" w:rsidRDefault="00000000" w:rsidRPr="00000000" w14:paraId="0000000C">
      <w:pPr>
        <w:tabs>
          <w:tab w:val="left" w:leader="none" w:pos="851"/>
        </w:tabs>
        <w:spacing w:after="120" w:line="240" w:lineRule="auto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Дисциплина: “Программирование сетецентрических производственных систем”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left" w:leader="none" w:pos="851"/>
        </w:tabs>
        <w:spacing w:after="0" w:line="240" w:lineRule="auto"/>
        <w:ind w:left="1134" w:hanging="11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</w:t>
      </w:r>
    </w:p>
    <w:p w:rsidR="00000000" w:rsidDel="00000000" w:rsidP="00000000" w:rsidRDefault="00000000" w:rsidRPr="00000000" w14:paraId="00000016">
      <w:pPr>
        <w:tabs>
          <w:tab w:val="left" w:leader="none" w:pos="851"/>
        </w:tabs>
        <w:spacing w:after="0" w:line="240" w:lineRule="auto"/>
        <w:ind w:left="1134" w:hanging="11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гр. 3540904/20102</w:t>
        <w:tab/>
        <w:tab/>
        <w:tab/>
        <w:tab/>
        <w:tab/>
        <w:t xml:space="preserve">Королев Д.О.</w:t>
      </w:r>
    </w:p>
    <w:p w:rsidR="00000000" w:rsidDel="00000000" w:rsidP="00000000" w:rsidRDefault="00000000" w:rsidRPr="00000000" w14:paraId="00000017">
      <w:pPr>
        <w:tabs>
          <w:tab w:val="left" w:leader="none" w:pos="851"/>
        </w:tabs>
        <w:spacing w:after="0" w:line="240" w:lineRule="auto"/>
        <w:ind w:left="1134" w:hanging="11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leader="none" w:pos="851"/>
        </w:tabs>
        <w:spacing w:after="0" w:line="240" w:lineRule="auto"/>
        <w:ind w:left="1134" w:hanging="11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leader="none" w:pos="851"/>
        </w:tabs>
        <w:spacing w:after="0" w:line="240" w:lineRule="auto"/>
        <w:ind w:left="1134" w:hanging="11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  <w:tab/>
        <w:tab/>
        <w:tab/>
        <w:tab/>
        <w:tab/>
        <w:tab/>
        <w:tab/>
        <w:tab/>
        <w:t xml:space="preserve">Шакуро П.Е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leader="none" w:pos="851"/>
        </w:tabs>
        <w:spacing w:after="0" w:line="240" w:lineRule="auto"/>
        <w:ind w:left="1134" w:hanging="113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leader="none" w:pos="851"/>
          <w:tab w:val="left" w:leader="none" w:pos="3960"/>
          <w:tab w:val="left" w:leader="none" w:pos="6840"/>
        </w:tabs>
        <w:ind w:left="1134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«12» апреля 2023 г.</w:t>
      </w:r>
    </w:p>
    <w:p w:rsidR="00000000" w:rsidDel="00000000" w:rsidP="00000000" w:rsidRDefault="00000000" w:rsidRPr="00000000" w14:paraId="0000001C">
      <w:pPr>
        <w:tabs>
          <w:tab w:val="left" w:leader="none" w:pos="851"/>
          <w:tab w:val="left" w:leader="none" w:pos="3960"/>
          <w:tab w:val="left" w:leader="none" w:pos="6840"/>
        </w:tabs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left" w:leader="none" w:pos="851"/>
          <w:tab w:val="left" w:leader="none" w:pos="3960"/>
          <w:tab w:val="left" w:leader="none" w:pos="6840"/>
        </w:tabs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left" w:leader="none" w:pos="851"/>
          <w:tab w:val="left" w:leader="none" w:pos="3960"/>
          <w:tab w:val="left" w:leader="none" w:pos="6840"/>
        </w:tabs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leader="none" w:pos="851"/>
          <w:tab w:val="left" w:leader="none" w:pos="3960"/>
          <w:tab w:val="left" w:leader="none" w:pos="6840"/>
        </w:tabs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tabs>
          <w:tab w:val="left" w:leader="none" w:pos="851"/>
        </w:tabs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</w:t>
      </w:r>
    </w:p>
    <w:p w:rsidR="00000000" w:rsidDel="00000000" w:rsidP="00000000" w:rsidRDefault="00000000" w:rsidRPr="00000000" w14:paraId="00000021">
      <w:pPr>
        <w:tabs>
          <w:tab w:val="left" w:leader="none" w:pos="851"/>
        </w:tabs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Оглавление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Задание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24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 Задача:</w:t>
            </w:r>
          </w:hyperlink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24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 Шаги:</w:t>
            </w:r>
          </w:hyperlink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Выполнение работы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24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 Настроить схему без временного PC</w:t>
            </w:r>
          </w:hyperlink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24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 Прописать правильные VLAN на нужных устройствах, приложить вывод команды show vlan brief для одного из коммутаторов</w:t>
            </w:r>
          </w:hyperlink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24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 Продемонстрировать что пакеты не ходят в тех сегментах сети, где нам это не нужно</w:t>
            </w:r>
          </w:hyperlink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24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 Добавить на схему PC7, настроить к нему доступ с PC1</w:t>
            </w:r>
          </w:hyperlink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spacing w:after="0"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Задание</w:t>
        <w:tab/>
      </w:r>
    </w:p>
    <w:p w:rsidR="00000000" w:rsidDel="00000000" w:rsidP="00000000" w:rsidRDefault="00000000" w:rsidRPr="00000000" w14:paraId="0000002F">
      <w:pPr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4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 Задача: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4" w:lineRule="auto"/>
        <w:ind w:left="71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программе Cisco Packet Tracker настроить схему работы корпоративной сети (можно использовать 7 слайд лекции про VLAN)</w:t>
      </w:r>
    </w:p>
    <w:p w:rsidR="00000000" w:rsidDel="00000000" w:rsidP="00000000" w:rsidRDefault="00000000" w:rsidRPr="00000000" w14:paraId="00000031">
      <w:pPr>
        <w:spacing w:after="0" w:lineRule="auto"/>
        <w:ind w:left="720" w:firstLine="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606675" cy="2531745"/>
            <wp:effectExtent b="0" l="0" r="0" t="0"/>
            <wp:docPr id="4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2531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4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 Шаги: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4" w:lineRule="auto"/>
        <w:ind w:left="714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Настроить схему без временного PC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4" w:lineRule="auto"/>
        <w:ind w:left="714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Прописать правильные VLAN на нужных устройствах, приложить вывод команды show vlan brief для одного из коммутаторов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4" w:lineRule="auto"/>
        <w:ind w:left="714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Продемонстрировать что пакеты не ходят в тех сегментах сети, где нам это не нужно (например, PC2 -&gt; PC5)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4" w:lineRule="auto"/>
        <w:ind w:left="714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Добавить на схему PC7, настроить к нему доступ с PC1</w:t>
      </w:r>
    </w:p>
    <w:p w:rsidR="00000000" w:rsidDel="00000000" w:rsidP="00000000" w:rsidRDefault="00000000" w:rsidRPr="00000000" w14:paraId="0000003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Выполнение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4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 Настроить схему без временного PC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4" w:lineRule="auto"/>
        <w:ind w:left="70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Построим топологию сети, состоящую из корневого коммутатора, трех вспомогательных коммутаторов и шести клиентов.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855968" cy="3072638"/>
            <wp:effectExtent b="0" l="0" r="0" t="0"/>
            <wp:docPr id="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5968" cy="307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4" w:lineRule="auto"/>
        <w:ind w:left="70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всех PC зададим следующую конфигурацию IP</w:t>
      </w:r>
    </w:p>
    <w:p w:rsidR="00000000" w:rsidDel="00000000" w:rsidP="00000000" w:rsidRDefault="00000000" w:rsidRPr="00000000" w14:paraId="0000003D">
      <w:pPr>
        <w:ind w:left="720" w:firstLine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323499" cy="1398227"/>
            <wp:effectExtent b="0" l="0" r="0" t="0"/>
            <wp:docPr id="4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499" cy="1398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Соответственно для PC2 и PC3 Gateway будет 192.168.2.0, а для C2 и PC3 — 192.168.3.0.</w:t>
      </w:r>
    </w:p>
    <w:p w:rsidR="00000000" w:rsidDel="00000000" w:rsidP="00000000" w:rsidRDefault="00000000" w:rsidRPr="00000000" w14:paraId="0000003E">
      <w:pPr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4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 Прописать правильные VLAN на нужных устройствах, приложить вывод команды show vlan brief для одного из коммутаторов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851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Кроме настройки VLAN также настроим TRUNK порты для коммутаторов SW1, SW2, SW3. Для каждого из коммутаторов SW1, SW2, SW3 команды по настройке однотипны, поэтому приведем пример команды для коммутатора SW1.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54" w:lineRule="auto"/>
        <w:ind w:left="851" w:firstLine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SW1 создадим VLAN 10 и настроим порты fa0/1 и fa0/2, которые подключены к PC1 и PC2. Порт fa0/3, который подключен к корневому коммутатору CenterSW, переведем в режим TRUNK и разрешим передачу пакетов из VLAN 10.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540644" cy="2777153"/>
            <wp:effectExtent b="0" l="0" r="0" t="0"/>
            <wp:docPr id="4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0644" cy="2777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851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центрального коммутатора создадим все VLAN, а порты, к которым подключены коммутаторы SW1, SW2, SW3, переведем в TRUNK режим.</w:t>
      </w:r>
    </w:p>
    <w:p w:rsidR="00000000" w:rsidDel="00000000" w:rsidP="00000000" w:rsidRDefault="00000000" w:rsidRPr="00000000" w14:paraId="00000046">
      <w:pPr>
        <w:spacing w:after="0" w:line="254" w:lineRule="auto"/>
        <w:ind w:left="714" w:hanging="35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426838" cy="1727547"/>
            <wp:effectExtent b="0" l="0" r="0" t="0"/>
            <wp:docPr id="4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6838" cy="1727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54" w:lineRule="auto"/>
        <w:ind w:left="714" w:hanging="35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851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выводе команды show vlan brief для коммутатора SW1 мы можем видеть созданный VLAN 10.</w:t>
      </w:r>
    </w:p>
    <w:p w:rsidR="00000000" w:rsidDel="00000000" w:rsidP="00000000" w:rsidRDefault="00000000" w:rsidRPr="00000000" w14:paraId="00000049">
      <w:pPr>
        <w:spacing w:after="0" w:line="254" w:lineRule="auto"/>
        <w:ind w:left="714" w:hanging="35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721309" cy="2078564"/>
            <wp:effectExtent b="0" l="0" r="0" t="0"/>
            <wp:docPr id="4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1309" cy="2078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54" w:lineRule="auto"/>
        <w:ind w:left="357" w:firstLine="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851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После настройки VLAN визуально изменим вид топологии сети для улучшения восприятия.</w:t>
      </w:r>
    </w:p>
    <w:p w:rsidR="00000000" w:rsidDel="00000000" w:rsidP="00000000" w:rsidRDefault="00000000" w:rsidRPr="00000000" w14:paraId="0000004C">
      <w:pPr>
        <w:spacing w:after="0" w:line="254" w:lineRule="auto"/>
        <w:ind w:left="357" w:firstLine="0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57485" cy="3516895"/>
            <wp:effectExtent b="0" l="0" r="0" t="0"/>
            <wp:docPr id="4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485" cy="3516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4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2.3 Продемонстрировать что пакеты не ходят в тех сегментах сети, где нам это не нужно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709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отправки ICMP пакета с PC1 на PC6 выполним команду ping 192.186.3.2, где 192.186.3.2 — ip адрес PC6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54" w:lineRule="auto"/>
        <w:ind w:left="709" w:firstLine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Следующая GIF демонстрирует, что пакеты, отправленные из VLAN 10 отбрасываются коммутаторами SW1 и SW2, так как к ним не подключены устройства из VLAN 10. Это демонстрирует правильную настройку VLAN.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35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4628985" cy="3676468"/>
            <wp:effectExtent b="0" l="0" r="0" t="0"/>
            <wp:docPr descr="Изображение выглядит как линия, упорядочено&#10;&#10;Автоматически созданное описание" id="51" name="image13.gif"/>
            <a:graphic>
              <a:graphicData uri="http://schemas.openxmlformats.org/drawingml/2006/picture">
                <pic:pic>
                  <pic:nvPicPr>
                    <pic:cNvPr descr="Изображение выглядит как линия, упорядочено&#10;&#10;Автоматически созданное описание" id="0" name="image13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8985" cy="3676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этом команда ping возвращает сообщение о превышении времени ожидания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53">
      <w:pPr>
        <w:spacing w:after="0" w:line="254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623781" cy="791299"/>
            <wp:effectExtent b="0" l="0" r="0" t="0"/>
            <wp:docPr descr="Изображение выглядит как текст&#10;&#10;Автоматически созданное описание" id="50" name="image6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3781" cy="791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54" w:lineRule="auto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4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2.4 Добавить на схему PC7, настроить к нему доступ с PC1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Добавим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PC7 к той же подсети, что и остальные клиенты в VLAN 10.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54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0425" cy="1578610"/>
            <wp:effectExtent b="0" l="0" r="0" t="0"/>
            <wp:docPr id="5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коммутатора SW2, к которому подключен PC7 создадим VLAN 10 и настроим порт fa0/4, который подключен к PC7. Настройка TRUNK портов для всех коммутаторов была произведена в разделе 2.2.</w:t>
      </w:r>
    </w:p>
    <w:p w:rsidR="00000000" w:rsidDel="00000000" w:rsidP="00000000" w:rsidRDefault="00000000" w:rsidRPr="00000000" w14:paraId="0000005A">
      <w:pPr>
        <w:spacing w:after="0" w:line="254" w:lineRule="auto"/>
        <w:ind w:left="357" w:firstLine="0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131321" cy="1632128"/>
            <wp:effectExtent b="0" l="0" r="0" t="0"/>
            <wp:docPr id="5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1321" cy="1632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54" w:lineRule="auto"/>
        <w:ind w:left="357" w:firstLine="0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54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 результате добавления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PC7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топология сети выглядит следующим образом.</w:t>
      </w:r>
    </w:p>
    <w:p w:rsidR="00000000" w:rsidDel="00000000" w:rsidP="00000000" w:rsidRDefault="00000000" w:rsidRPr="00000000" w14:paraId="0000005D">
      <w:pPr>
        <w:spacing w:line="254" w:lineRule="auto"/>
        <w:jc w:val="center"/>
        <w:rPr>
          <w:rFonts w:ascii="Times New Roman" w:cs="Times New Roman" w:eastAsia="Times New Roman" w:hAnsi="Times New Roman"/>
          <w:b w:val="1"/>
          <w:color w:val="00000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58498" cy="4077307"/>
            <wp:effectExtent b="0" l="0" r="0" t="0"/>
            <wp:docPr id="5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8498" cy="4077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Следующая GIF демонстрирует, что пакеты, отправленные с клиента PC1 из VLAN 10 отбрасываются коммутатором SW2, по причине того, что к SW2 не присоединены клиенты из VLAN 10. Пакеты, пришедшие на SW1, передаются только на клиент PC7, который находится в VLAN 10.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709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28023" cy="3853116"/>
            <wp:effectExtent b="0" l="0" r="0" t="0"/>
            <wp:docPr descr="Изображение выглядит как текст, линия&#10;&#10;Автоматически созданное описание" id="55" name="image14.gif"/>
            <a:graphic>
              <a:graphicData uri="http://schemas.openxmlformats.org/drawingml/2006/picture">
                <pic:pic>
                  <pic:nvPicPr>
                    <pic:cNvPr descr="Изображение выглядит как текст, линия&#10;&#10;Автоматически созданное описание" id="0" name="image14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8023" cy="3853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4" w:lineRule="auto"/>
        <w:ind w:left="714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Команда ping отображает полученный от PC7 ICMP ответ.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14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829050" cy="704850"/>
            <wp:effectExtent b="0" l="0" r="0" t="0"/>
            <wp:docPr descr="Изображение выглядит как текст&#10;&#10;Автоматически созданное описание" id="56" name="image2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1" w:type="default"/>
      <w:pgSz w:h="16838" w:w="11906" w:orient="portrait"/>
      <w:pgMar w:bottom="1134" w:top="1134" w:left="1701" w:right="850" w:header="708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Liberation San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both"/>
      <w:rPr>
        <w:rFonts w:ascii="Calibri" w:cs="Calibri" w:eastAsia="Calibri" w:hAnsi="Calibri"/>
        <w:b w:val="0"/>
        <w:i w:val="1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Times New Roman" w:cs="Times New Roman" w:eastAsia="Times New Roman" w:hAnsi="Times New Roman"/>
        <w:sz w:val="28"/>
        <w:szCs w:val="28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cs="Times New Roman" w:eastAsia="Times New Roman" w:hAnsi="Times New Roman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Times New Roman" w:cs="Times New Roman" w:eastAsia="Times New Roman" w:hAnsi="Times New Roman"/>
        <w:sz w:val="28"/>
        <w:szCs w:val="28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ascii="Times New Roman" w:cs="Times New Roman" w:eastAsia="Times New Roman" w:hAnsi="Times New Roman"/>
        <w:sz w:val="28"/>
        <w:szCs w:val="28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ascii="Times New Roman" w:cs="Times New Roman" w:eastAsia="Times New Roman" w:hAnsi="Times New Roman"/>
        <w:sz w:val="28"/>
        <w:szCs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Times New Roman" w:cs="Times New Roman" w:eastAsia="Times New Roman" w:hAnsi="Times New Roman"/>
        <w:sz w:val="28"/>
        <w:szCs w:val="28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ascii="Times New Roman" w:cs="Times New Roman" w:eastAsia="Times New Roman" w:hAnsi="Times New Roman"/>
        <w:sz w:val="28"/>
        <w:szCs w:val="28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ascii="Times New Roman" w:cs="Times New Roman" w:eastAsia="Times New Roman" w:hAnsi="Times New Roman"/>
        <w:sz w:val="28"/>
        <w:szCs w:val="28"/>
      </w:rPr>
    </w:lvl>
  </w:abstractNum>
  <w:abstractNum w:abstractNumId="2">
    <w:lvl w:ilvl="0">
      <w:start w:val="1"/>
      <w:numFmt w:val="decimal"/>
      <w:lvlText w:val="%1."/>
      <w:lvlJc w:val="left"/>
      <w:pPr>
        <w:ind w:left="1077" w:hanging="360"/>
      </w:pPr>
      <w:rPr/>
    </w:lvl>
    <w:lvl w:ilvl="1">
      <w:start w:val="1"/>
      <w:numFmt w:val="lowerLetter"/>
      <w:lvlText w:val="%2."/>
      <w:lvlJc w:val="left"/>
      <w:pPr>
        <w:ind w:left="1797" w:hanging="360"/>
      </w:pPr>
      <w:rPr/>
    </w:lvl>
    <w:lvl w:ilvl="2">
      <w:start w:val="1"/>
      <w:numFmt w:val="lowerRoman"/>
      <w:lvlText w:val="%3."/>
      <w:lvlJc w:val="right"/>
      <w:pPr>
        <w:ind w:left="2517" w:hanging="180"/>
      </w:pPr>
      <w:rPr/>
    </w:lvl>
    <w:lvl w:ilvl="3">
      <w:start w:val="1"/>
      <w:numFmt w:val="decimal"/>
      <w:lvlText w:val="%4."/>
      <w:lvlJc w:val="left"/>
      <w:pPr>
        <w:ind w:left="3237" w:hanging="360"/>
      </w:pPr>
      <w:rPr/>
    </w:lvl>
    <w:lvl w:ilvl="4">
      <w:start w:val="1"/>
      <w:numFmt w:val="lowerLetter"/>
      <w:lvlText w:val="%5."/>
      <w:lvlJc w:val="left"/>
      <w:pPr>
        <w:ind w:left="3957" w:hanging="360"/>
      </w:pPr>
      <w:rPr/>
    </w:lvl>
    <w:lvl w:ilvl="5">
      <w:start w:val="1"/>
      <w:numFmt w:val="lowerRoman"/>
      <w:lvlText w:val="%6."/>
      <w:lvlJc w:val="right"/>
      <w:pPr>
        <w:ind w:left="4677" w:hanging="180"/>
      </w:pPr>
      <w:rPr/>
    </w:lvl>
    <w:lvl w:ilvl="6">
      <w:start w:val="1"/>
      <w:numFmt w:val="decimal"/>
      <w:lvlText w:val="%7."/>
      <w:lvlJc w:val="left"/>
      <w:pPr>
        <w:ind w:left="5397" w:hanging="360"/>
      </w:pPr>
      <w:rPr/>
    </w:lvl>
    <w:lvl w:ilvl="7">
      <w:start w:val="1"/>
      <w:numFmt w:val="lowerLetter"/>
      <w:lvlText w:val="%8."/>
      <w:lvlJc w:val="left"/>
      <w:pPr>
        <w:ind w:left="6117" w:hanging="360"/>
      </w:pPr>
      <w:rPr/>
    </w:lvl>
    <w:lvl w:ilvl="8">
      <w:start w:val="1"/>
      <w:numFmt w:val="lowerRoman"/>
      <w:lvlText w:val="%9."/>
      <w:lvlJc w:val="right"/>
      <w:pPr>
        <w:ind w:left="6837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Times New Roman" w:cs="Times New Roman" w:eastAsia="Times New Roman" w:hAnsi="Times New Roman"/>
        <w:sz w:val="28"/>
        <w:szCs w:val="28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cs="Times New Roman" w:eastAsia="Times New Roman" w:hAnsi="Times New Roman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Times New Roman" w:cs="Times New Roman" w:eastAsia="Times New Roman" w:hAnsi="Times New Roman"/>
        <w:sz w:val="28"/>
        <w:szCs w:val="28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ascii="Times New Roman" w:cs="Times New Roman" w:eastAsia="Times New Roman" w:hAnsi="Times New Roman"/>
        <w:sz w:val="28"/>
        <w:szCs w:val="28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ascii="Times New Roman" w:cs="Times New Roman" w:eastAsia="Times New Roman" w:hAnsi="Times New Roman"/>
        <w:sz w:val="28"/>
        <w:szCs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Times New Roman" w:cs="Times New Roman" w:eastAsia="Times New Roman" w:hAnsi="Times New Roman"/>
        <w:sz w:val="28"/>
        <w:szCs w:val="28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ascii="Times New Roman" w:cs="Times New Roman" w:eastAsia="Times New Roman" w:hAnsi="Times New Roman"/>
        <w:sz w:val="28"/>
        <w:szCs w:val="28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ascii="Times New Roman" w:cs="Times New Roman" w:eastAsia="Times New Roman" w:hAnsi="Times New Roman"/>
        <w:sz w:val="28"/>
        <w:szCs w:val="28"/>
      </w:rPr>
    </w:lvl>
  </w:abstractNum>
  <w:abstractNum w:abstractNumId="4">
    <w:lvl w:ilvl="0">
      <w:start w:val="1"/>
      <w:numFmt w:val="decimal"/>
      <w:lvlText w:val=""/>
      <w:lvlJc w:val="left"/>
      <w:pPr>
        <w:ind w:left="0" w:firstLine="0"/>
      </w:pPr>
      <w:rPr>
        <w:b w:val="1"/>
      </w:rPr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spacing w:after="120" w:before="200" w:lineRule="auto"/>
      <w:ind w:left="0" w:firstLine="0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a" w:default="1">
    <w:name w:val="Normal"/>
    <w:qFormat w:val="1"/>
    <w:pPr>
      <w:spacing w:after="160" w:line="259" w:lineRule="auto"/>
    </w:pPr>
    <w:rPr>
      <w:sz w:val="24"/>
    </w:rPr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0" w:before="240"/>
      <w:outlineLvl w:val="0"/>
    </w:pPr>
    <w:rPr>
      <w:b w:val="1"/>
      <w:sz w:val="32"/>
      <w:szCs w:val="32"/>
    </w:rPr>
  </w:style>
  <w:style w:type="paragraph" w:styleId="2">
    <w:name w:val="heading 2"/>
    <w:basedOn w:val="Heading"/>
    <w:next w:val="a0"/>
    <w:uiPriority w:val="9"/>
    <w:semiHidden w:val="1"/>
    <w:unhideWhenUsed w:val="1"/>
    <w:qFormat w:val="1"/>
    <w:pPr>
      <w:numPr>
        <w:ilvl w:val="1"/>
        <w:numId w:val="1"/>
      </w:numPr>
      <w:spacing w:before="200"/>
      <w:outlineLvl w:val="1"/>
    </w:pPr>
    <w:rPr>
      <w:b w:val="1"/>
      <w:bCs w:val="1"/>
      <w:sz w:val="32"/>
      <w:szCs w:val="32"/>
    </w:rPr>
  </w:style>
  <w:style w:type="character" w:styleId="a1" w:default="1">
    <w:name w:val="Default Paragraph Font"/>
    <w:uiPriority w:val="1"/>
    <w:semiHidden w:val="1"/>
    <w:unhideWhenUsed w:val="1"/>
  </w:style>
  <w:style w:type="table" w:styleId="a2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3" w:default="1">
    <w:name w:val="No List"/>
    <w:uiPriority w:val="99"/>
    <w:semiHidden w:val="1"/>
    <w:unhideWhenUsed w:val="1"/>
  </w:style>
  <w:style w:type="character" w:styleId="a4" w:customStyle="1">
    <w:name w:val="Текст выноски Знак"/>
    <w:basedOn w:val="a1"/>
    <w:qFormat w:val="1"/>
    <w:rPr>
      <w:rFonts w:ascii="Segoe UI" w:cs="Segoe UI" w:hAnsi="Segoe UI"/>
      <w:sz w:val="18"/>
      <w:szCs w:val="18"/>
    </w:rPr>
  </w:style>
  <w:style w:type="character" w:styleId="a5" w:customStyle="1">
    <w:name w:val="Верхний колонтитул Знак"/>
    <w:basedOn w:val="a1"/>
    <w:qFormat w:val="1"/>
  </w:style>
  <w:style w:type="character" w:styleId="a6" w:customStyle="1">
    <w:name w:val="Нижний колонтитул Знак"/>
    <w:basedOn w:val="a1"/>
    <w:qFormat w:val="1"/>
  </w:style>
  <w:style w:type="character" w:styleId="a7" w:customStyle="1">
    <w:name w:val="Заголовок Знак"/>
    <w:basedOn w:val="a1"/>
    <w:qFormat w:val="1"/>
    <w:rPr>
      <w:rFonts w:ascii="Calibri Light" w:cs="Noto Sans Arabic UI" w:eastAsia="Calibri" w:hAnsi="Calibri Light"/>
      <w:spacing w:val="-10"/>
      <w:kern w:val="2"/>
      <w:sz w:val="56"/>
      <w:szCs w:val="56"/>
    </w:rPr>
  </w:style>
  <w:style w:type="character" w:styleId="10" w:customStyle="1">
    <w:name w:val="Заголовок 1 Знак"/>
    <w:basedOn w:val="a1"/>
    <w:qFormat w:val="1"/>
    <w:rPr>
      <w:rFonts w:ascii="Times New Roman" w:cs="Noto Sans Arabic UI" w:eastAsia="Calibri" w:hAnsi="Times New Roman"/>
      <w:b w:val="1"/>
      <w:sz w:val="32"/>
      <w:szCs w:val="32"/>
    </w:rPr>
  </w:style>
  <w:style w:type="character" w:styleId="a8">
    <w:name w:val="Hyperlink"/>
    <w:basedOn w:val="a1"/>
    <w:uiPriority w:val="99"/>
    <w:rPr>
      <w:color w:val="0563c1"/>
      <w:u w:val="single"/>
    </w:rPr>
  </w:style>
  <w:style w:type="character" w:styleId="IndexLink" w:customStyle="1">
    <w:name w:val="Index Link"/>
    <w:qFormat w:val="1"/>
  </w:style>
  <w:style w:type="character" w:styleId="NumberingSymbols" w:customStyle="1">
    <w:name w:val="Numbering Symbols"/>
    <w:qFormat w:val="1"/>
    <w:rPr>
      <w:rFonts w:ascii="Times New Roman" w:hAnsi="Times New Roman"/>
      <w:sz w:val="28"/>
      <w:szCs w:val="28"/>
    </w:rPr>
  </w:style>
  <w:style w:type="character" w:styleId="SourceText" w:customStyle="1">
    <w:name w:val="Source Text"/>
    <w:qFormat w:val="1"/>
    <w:rPr>
      <w:rFonts w:ascii="Liberation Mono" w:cs="Liberation Mono" w:eastAsia="Noto Sans Mono CJK SC" w:hAnsi="Liberation Mono"/>
    </w:rPr>
  </w:style>
  <w:style w:type="character" w:styleId="StrongEmphasis" w:customStyle="1">
    <w:name w:val="Strong Emphasis"/>
    <w:qFormat w:val="1"/>
    <w:rPr>
      <w:b w:val="1"/>
      <w:bCs w:val="1"/>
    </w:rPr>
  </w:style>
  <w:style w:type="character" w:styleId="a9">
    <w:name w:val="Emphasis"/>
    <w:qFormat w:val="1"/>
    <w:rPr>
      <w:i w:val="1"/>
      <w:iCs w:val="1"/>
    </w:rPr>
  </w:style>
  <w:style w:type="character" w:styleId="Bullets" w:customStyle="1">
    <w:name w:val="Bullets"/>
    <w:qFormat w:val="1"/>
    <w:rPr>
      <w:rFonts w:ascii="OpenSymbol" w:cs="OpenSymbol" w:eastAsia="OpenSymbol" w:hAnsi="OpenSymbol"/>
    </w:rPr>
  </w:style>
  <w:style w:type="character" w:styleId="aa">
    <w:name w:val="Unresolved Mention"/>
    <w:basedOn w:val="a1"/>
    <w:uiPriority w:val="99"/>
    <w:semiHidden w:val="1"/>
    <w:unhideWhenUsed w:val="1"/>
    <w:qFormat w:val="1"/>
    <w:rsid w:val="00674CFE"/>
    <w:rPr>
      <w:color w:val="605e5c"/>
      <w:shd w:color="auto" w:fill="e1dfdd" w:val="clear"/>
    </w:rPr>
  </w:style>
  <w:style w:type="paragraph" w:styleId="Heading" w:customStyle="1">
    <w:name w:val="Heading"/>
    <w:basedOn w:val="a"/>
    <w:next w:val="a0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a0">
    <w:name w:val="Body Text"/>
    <w:basedOn w:val="a"/>
    <w:pPr>
      <w:spacing w:after="140" w:line="276" w:lineRule="auto"/>
    </w:pPr>
  </w:style>
  <w:style w:type="paragraph" w:styleId="ab">
    <w:name w:val="List"/>
    <w:basedOn w:val="a0"/>
    <w:rPr>
      <w:rFonts w:cs="Lohit Devanagari"/>
    </w:rPr>
  </w:style>
  <w:style w:type="paragraph" w:styleId="ac">
    <w:name w:val="caption"/>
    <w:basedOn w:val="a"/>
    <w:qFormat w:val="1"/>
    <w:pPr>
      <w:suppressLineNumbers w:val="1"/>
      <w:spacing w:after="120" w:before="120"/>
    </w:pPr>
    <w:rPr>
      <w:rFonts w:cs="Lohit Devanagari"/>
      <w:i w:val="1"/>
      <w:iCs w:val="1"/>
      <w:szCs w:val="24"/>
    </w:rPr>
  </w:style>
  <w:style w:type="paragraph" w:styleId="Index" w:customStyle="1">
    <w:name w:val="Index"/>
    <w:basedOn w:val="a"/>
    <w:qFormat w:val="1"/>
    <w:pPr>
      <w:suppressLineNumbers w:val="1"/>
    </w:pPr>
    <w:rPr>
      <w:rFonts w:cs="Lohit Devanagari"/>
    </w:rPr>
  </w:style>
  <w:style w:type="paragraph" w:styleId="ad">
    <w:name w:val="No Spacing"/>
    <w:qFormat w:val="1"/>
    <w:rPr>
      <w:sz w:val="24"/>
    </w:rPr>
  </w:style>
  <w:style w:type="paragraph" w:styleId="ae">
    <w:name w:val="Balloon Text"/>
    <w:basedOn w:val="a"/>
    <w:qFormat w:val="1"/>
    <w:pPr>
      <w:spacing w:after="0" w:line="240" w:lineRule="auto"/>
    </w:pPr>
    <w:rPr>
      <w:rFonts w:ascii="Segoe UI" w:cs="Segoe UI" w:hAnsi="Segoe UI"/>
      <w:sz w:val="18"/>
      <w:szCs w:val="18"/>
    </w:rPr>
  </w:style>
  <w:style w:type="paragraph" w:styleId="HeaderandFooter" w:customStyle="1">
    <w:name w:val="Header and Footer"/>
    <w:basedOn w:val="a"/>
    <w:qFormat w:val="1"/>
  </w:style>
  <w:style w:type="paragraph" w:styleId="af">
    <w:name w:val="header"/>
    <w:basedOn w:val="a"/>
    <w:pPr>
      <w:tabs>
        <w:tab w:val="center" w:pos="4677"/>
        <w:tab w:val="right" w:pos="9355"/>
      </w:tabs>
      <w:spacing w:after="0" w:line="240" w:lineRule="auto"/>
    </w:pPr>
  </w:style>
  <w:style w:type="paragraph" w:styleId="af0">
    <w:name w:val="footer"/>
    <w:basedOn w:val="a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Title"/>
    <w:basedOn w:val="a"/>
    <w:next w:val="a"/>
    <w:uiPriority w:val="10"/>
    <w:qFormat w:val="1"/>
    <w:pPr>
      <w:spacing w:after="0" w:line="240" w:lineRule="auto"/>
      <w:contextualSpacing w:val="1"/>
    </w:pPr>
    <w:rPr>
      <w:rFonts w:ascii="Calibri Light" w:hAnsi="Calibri Light"/>
      <w:spacing w:val="-10"/>
      <w:kern w:val="2"/>
      <w:sz w:val="56"/>
      <w:szCs w:val="56"/>
    </w:rPr>
  </w:style>
  <w:style w:type="paragraph" w:styleId="af2">
    <w:name w:val="List Paragraph"/>
    <w:basedOn w:val="a"/>
    <w:qFormat w:val="1"/>
    <w:pPr>
      <w:ind w:left="720"/>
    </w:pPr>
  </w:style>
  <w:style w:type="paragraph" w:styleId="af3">
    <w:name w:val="index heading"/>
    <w:basedOn w:val="Heading"/>
  </w:style>
  <w:style w:type="paragraph" w:styleId="af4">
    <w:name w:val="TOC Heading"/>
    <w:basedOn w:val="11"/>
    <w:uiPriority w:val="39"/>
    <w:qFormat w:val="1"/>
    <w:pPr>
      <w:numPr>
        <w:numId w:val="0"/>
      </w:numPr>
    </w:pPr>
    <w:rPr>
      <w:lang w:val="en-US"/>
    </w:rPr>
  </w:style>
  <w:style w:type="paragraph" w:styleId="12">
    <w:name w:val="toc 1"/>
    <w:basedOn w:val="a"/>
    <w:next w:val="a"/>
    <w:autoRedefine w:val="1"/>
    <w:uiPriority w:val="39"/>
    <w:pPr>
      <w:spacing w:after="100"/>
    </w:pPr>
  </w:style>
  <w:style w:type="paragraph" w:styleId="11" w:customStyle="1">
    <w:name w:val="Заголовок 11"/>
    <w:basedOn w:val="a"/>
    <w:qFormat w:val="1"/>
    <w:pPr>
      <w:keepNext w:val="1"/>
      <w:keepLines w:val="1"/>
      <w:numPr>
        <w:numId w:val="2"/>
      </w:numPr>
      <w:spacing w:after="0" w:before="240"/>
      <w:outlineLvl w:val="0"/>
    </w:pPr>
    <w:rPr>
      <w:rFonts w:ascii="Times New Roman" w:cs="Times New Roman" w:eastAsia="Times New Roman" w:hAnsi="Times New Roman"/>
      <w:b w:val="1"/>
      <w:sz w:val="36"/>
      <w:szCs w:val="32"/>
    </w:rPr>
  </w:style>
  <w:style w:type="paragraph" w:styleId="13" w:customStyle="1">
    <w:name w:val="Верхний колонтитул1"/>
    <w:basedOn w:val="a"/>
    <w:qFormat w:val="1"/>
    <w:pPr>
      <w:tabs>
        <w:tab w:val="center" w:pos="4677"/>
        <w:tab w:val="right" w:pos="9355"/>
      </w:tabs>
    </w:pPr>
  </w:style>
  <w:style w:type="paragraph" w:styleId="14" w:customStyle="1">
    <w:name w:val="Нижний колонтитул1"/>
    <w:basedOn w:val="a"/>
    <w:qFormat w:val="1"/>
    <w:pPr>
      <w:tabs>
        <w:tab w:val="center" w:pos="4677"/>
        <w:tab w:val="right" w:pos="9355"/>
      </w:tabs>
    </w:pPr>
  </w:style>
  <w:style w:type="paragraph" w:styleId="21" w:customStyle="1">
    <w:name w:val="Заголовок 21"/>
    <w:basedOn w:val="a"/>
    <w:qFormat w:val="1"/>
    <w:pPr>
      <w:keepNext w:val="1"/>
      <w:keepLines w:val="1"/>
      <w:tabs>
        <w:tab w:val="left" w:pos="0"/>
      </w:tabs>
      <w:spacing w:after="0" w:before="40"/>
      <w:outlineLvl w:val="1"/>
    </w:pPr>
    <w:rPr>
      <w:rFonts w:ascii="Roboto" w:cs="Roboto" w:eastAsia="Roboto" w:hAnsi="Roboto"/>
      <w:color w:val="c00000"/>
      <w:sz w:val="28"/>
      <w:szCs w:val="26"/>
    </w:rPr>
  </w:style>
  <w:style w:type="paragraph" w:styleId="PreformattedText" w:customStyle="1">
    <w:name w:val="Preformatted Text"/>
    <w:basedOn w:val="a"/>
    <w:qFormat w:val="1"/>
    <w:pPr>
      <w:spacing w:after="0"/>
    </w:pPr>
    <w:rPr>
      <w:rFonts w:ascii="Liberation Mono" w:cs="Liberation Mono" w:eastAsia="Noto Sans Mono CJK SC" w:hAnsi="Liberation Mono"/>
      <w:sz w:val="20"/>
      <w:szCs w:val="20"/>
    </w:rPr>
  </w:style>
  <w:style w:type="paragraph" w:styleId="TableContents" w:customStyle="1">
    <w:name w:val="Table Contents"/>
    <w:basedOn w:val="a"/>
    <w:qFormat w:val="1"/>
    <w:pPr>
      <w:suppressLineNumbers w:val="1"/>
    </w:pPr>
  </w:style>
  <w:style w:type="paragraph" w:styleId="TableHeading" w:customStyle="1">
    <w:name w:val="Table Heading"/>
    <w:basedOn w:val="TableContents"/>
    <w:qFormat w:val="1"/>
    <w:pPr>
      <w:jc w:val="center"/>
    </w:pPr>
    <w:rPr>
      <w:b w:val="1"/>
      <w:bCs w:val="1"/>
    </w:rPr>
  </w:style>
  <w:style w:type="paragraph" w:styleId="20">
    <w:name w:val="toc 2"/>
    <w:basedOn w:val="a"/>
    <w:next w:val="a"/>
    <w:autoRedefine w:val="1"/>
    <w:uiPriority w:val="39"/>
    <w:unhideWhenUsed w:val="1"/>
    <w:rsid w:val="001D194C"/>
    <w:pPr>
      <w:spacing w:after="100"/>
      <w:ind w:left="240"/>
    </w:pPr>
  </w:style>
  <w:style w:type="paragraph" w:styleId="af5">
    <w:name w:val="Normal (Web)"/>
    <w:basedOn w:val="a"/>
    <w:uiPriority w:val="99"/>
    <w:unhideWhenUsed w:val="1"/>
    <w:qFormat w:val="1"/>
    <w:rsid w:val="00635D71"/>
    <w:pPr>
      <w:suppressAutoHyphens w:val="0"/>
      <w:spacing w:afterAutospacing="1" w:beforeAutospacing="1" w:line="240" w:lineRule="auto"/>
    </w:pPr>
    <w:rPr>
      <w:rFonts w:ascii="Times New Roman" w:cs="Times New Roman" w:eastAsia="Times New Roman" w:hAnsi="Times New Roman"/>
      <w:szCs w:val="24"/>
      <w:lang w:eastAsia="ru-RU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1.png"/><Relationship Id="rId10" Type="http://schemas.openxmlformats.org/officeDocument/2006/relationships/image" Target="media/image9.png"/><Relationship Id="rId21" Type="http://schemas.openxmlformats.org/officeDocument/2006/relationships/header" Target="header1.xml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6.png"/><Relationship Id="rId14" Type="http://schemas.openxmlformats.org/officeDocument/2006/relationships/image" Target="media/image13.gif"/><Relationship Id="rId17" Type="http://schemas.openxmlformats.org/officeDocument/2006/relationships/image" Target="media/image3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4.gif"/><Relationship Id="rId6" Type="http://schemas.openxmlformats.org/officeDocument/2006/relationships/customXml" Target="../customXML/item1.xml"/><Relationship Id="rId18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79aZLAjMBw0BplATbadMdSDS1wg==">AMUW2mWaA3fVPhB2speIcAMWh2xN05obIQpsiORE2KVZALEjgyrVzTEV7GO3W4Id1BCjtmiHdMjPHNHKcCGz8Bqv1/za6HjZvB7FdK0YqeJvUp+qETEa/xyN30n6iTORcEKPRu765+nRRaAIRUN7VrF+vlsl+/33DUqLyPBYk1+KQl9kAcgOmQvgsNTADIruuaZ9xIzRrvjlAzLyO0czlDw3KJJE7wKh0zO8tXpKJ74phW3A9+pISHM=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2022-04-13T14:56:00Z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